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481" w:rsidRPr="00E86328" w:rsidRDefault="00135481" w:rsidP="00135481">
      <w:pPr>
        <w:spacing w:after="0" w:line="240" w:lineRule="auto"/>
        <w:rPr>
          <w:rFonts w:ascii="Times New Roman" w:eastAsia="Times New Roman" w:hAnsi="Times New Roman" w:cs="Times New Roman"/>
          <w:sz w:val="24"/>
          <w:szCs w:val="24"/>
        </w:rPr>
      </w:pPr>
      <w:bookmarkStart w:id="0" w:name="_GoBack"/>
      <w:bookmarkEnd w:id="0"/>
      <w:r w:rsidRPr="00E86328">
        <w:rPr>
          <w:rFonts w:ascii="Arial" w:eastAsia="Times New Roman" w:hAnsi="Arial" w:cs="Arial"/>
          <w:b/>
          <w:bCs/>
          <w:color w:val="000000"/>
        </w:rPr>
        <w:t>Title 5 Section 55046</w:t>
      </w:r>
      <w:r w:rsidRPr="00E86328">
        <w:rPr>
          <w:rFonts w:ascii="Arial" w:eastAsia="Times New Roman" w:hAnsi="Arial" w:cs="Arial"/>
          <w:color w:val="000000"/>
        </w:rPr>
        <w:br/>
        <w:t>In accordance with BP4240, the purpose of this procedure is to disregard past</w:t>
      </w:r>
      <w:r w:rsidRPr="00E86328">
        <w:rPr>
          <w:rFonts w:ascii="Arial" w:eastAsia="Times New Roman" w:hAnsi="Arial" w:cs="Arial"/>
          <w:color w:val="000000"/>
        </w:rPr>
        <w:br/>
        <w:t>substandard academic performance of students when such work is not reflective of their</w:t>
      </w:r>
      <w:r w:rsidRPr="00E86328">
        <w:rPr>
          <w:rFonts w:ascii="Arial" w:eastAsia="Times New Roman" w:hAnsi="Arial" w:cs="Arial"/>
          <w:color w:val="000000"/>
        </w:rPr>
        <w:br/>
        <w:t>current demonstrated ability. It is based on the recognition that due to unusual</w:t>
      </w:r>
      <w:r w:rsidRPr="00E86328">
        <w:rPr>
          <w:rFonts w:ascii="Arial" w:eastAsia="Times New Roman" w:hAnsi="Arial" w:cs="Arial"/>
          <w:color w:val="000000"/>
        </w:rPr>
        <w:br/>
        <w:t>circumstances, or circumstances beyond the students’ control, the past substandard work</w:t>
      </w:r>
      <w:r w:rsidRPr="00E86328">
        <w:rPr>
          <w:rFonts w:ascii="Arial" w:eastAsia="Times New Roman" w:hAnsi="Arial" w:cs="Arial"/>
          <w:color w:val="000000"/>
        </w:rPr>
        <w:br/>
        <w:t>will negatively affect their academic standing and unnecessarily prolong the rate at which</w:t>
      </w:r>
      <w:r w:rsidRPr="00E86328">
        <w:rPr>
          <w:rFonts w:ascii="Arial" w:eastAsia="Times New Roman" w:hAnsi="Arial" w:cs="Arial"/>
          <w:color w:val="000000"/>
        </w:rPr>
        <w:br/>
        <w:t>they complete their current objectives.</w:t>
      </w:r>
    </w:p>
    <w:p w:rsidR="00135481" w:rsidRPr="00E86328" w:rsidRDefault="00135481" w:rsidP="00135481">
      <w:pPr>
        <w:spacing w:after="0" w:line="240" w:lineRule="auto"/>
        <w:rPr>
          <w:rFonts w:ascii="Times New Roman" w:eastAsia="Times New Roman" w:hAnsi="Times New Roman" w:cs="Times New Roman"/>
          <w:sz w:val="24"/>
          <w:szCs w:val="24"/>
        </w:rPr>
      </w:pPr>
      <w:r w:rsidRPr="00E86328">
        <w:rPr>
          <w:rFonts w:ascii="Arial" w:eastAsia="Times New Roman" w:hAnsi="Arial" w:cs="Arial"/>
          <w:color w:val="000000"/>
        </w:rPr>
        <w:br/>
        <w:t>If specific conditions are met, Coast Community College District colleges may disregard</w:t>
      </w:r>
      <w:r w:rsidRPr="00E86328">
        <w:rPr>
          <w:rFonts w:ascii="Arial" w:eastAsia="Times New Roman" w:hAnsi="Arial" w:cs="Arial"/>
          <w:color w:val="000000"/>
        </w:rPr>
        <w:br/>
        <w:t>from all consideration associated with the computation of a student's cumulative GPA up</w:t>
      </w:r>
      <w:r w:rsidRPr="00E86328">
        <w:rPr>
          <w:rFonts w:ascii="Arial" w:eastAsia="Times New Roman" w:hAnsi="Arial" w:cs="Arial"/>
          <w:color w:val="000000"/>
        </w:rPr>
        <w:br/>
        <w:t>to a maximum of thirty (30) semester units of course</w:t>
      </w:r>
      <w:r>
        <w:rPr>
          <w:rFonts w:ascii="Arial" w:eastAsia="Times New Roman" w:hAnsi="Arial" w:cs="Arial"/>
          <w:color w:val="000000"/>
        </w:rPr>
        <w:t>s</w:t>
      </w:r>
      <w:r w:rsidRPr="00E86328">
        <w:rPr>
          <w:rFonts w:ascii="Arial" w:eastAsia="Times New Roman" w:hAnsi="Arial" w:cs="Arial"/>
          <w:color w:val="000000"/>
        </w:rPr>
        <w:t xml:space="preserve"> taken at any college for gr</w:t>
      </w:r>
      <w:r>
        <w:rPr>
          <w:rFonts w:ascii="Arial" w:eastAsia="Times New Roman" w:hAnsi="Arial" w:cs="Arial"/>
          <w:color w:val="000000"/>
        </w:rPr>
        <w:t xml:space="preserve">aduation or grade point average </w:t>
      </w:r>
      <w:r w:rsidRPr="00E86328">
        <w:rPr>
          <w:rFonts w:ascii="Arial" w:eastAsia="Times New Roman" w:hAnsi="Arial" w:cs="Arial"/>
          <w:color w:val="000000"/>
        </w:rPr>
        <w:t xml:space="preserve">(GPA) purposes only. These conditions are as follows: </w:t>
      </w:r>
    </w:p>
    <w:p w:rsidR="00851DC9" w:rsidRDefault="00A77D99"/>
    <w:p w:rsidR="00135481" w:rsidRDefault="00135481" w:rsidP="00135481">
      <w:pPr>
        <w:pStyle w:val="ListParagraph"/>
        <w:numPr>
          <w:ilvl w:val="0"/>
          <w:numId w:val="1"/>
        </w:numPr>
      </w:pPr>
      <w:r>
        <w:t>The coursework to be disregarded is substandard.</w:t>
      </w:r>
    </w:p>
    <w:p w:rsidR="00135481" w:rsidRDefault="00135481" w:rsidP="00135481">
      <w:pPr>
        <w:pStyle w:val="ListParagraph"/>
        <w:numPr>
          <w:ilvl w:val="0"/>
          <w:numId w:val="1"/>
        </w:numPr>
      </w:pPr>
      <w:r>
        <w:t xml:space="preserve">A minimum of 12 semester units has been completed at any regionally accredited college or university with a cumulative GPA of at least 2.0 in all coursework subsequent to coursework to be disregarded. </w:t>
      </w:r>
    </w:p>
    <w:p w:rsidR="00135481" w:rsidRDefault="00135481" w:rsidP="00135481">
      <w:pPr>
        <w:pStyle w:val="ListParagraph"/>
        <w:numPr>
          <w:ilvl w:val="0"/>
          <w:numId w:val="1"/>
        </w:numPr>
      </w:pPr>
      <w:r>
        <w:t xml:space="preserve">At least 12 months have elapsed since the most recent coursework to be disregarded. </w:t>
      </w:r>
    </w:p>
    <w:p w:rsidR="00135481" w:rsidRDefault="00135481" w:rsidP="00135481">
      <w:pPr>
        <w:pStyle w:val="ListParagraph"/>
        <w:numPr>
          <w:ilvl w:val="0"/>
          <w:numId w:val="1"/>
        </w:numPr>
      </w:pPr>
      <w:r>
        <w:t>Designated coursework shall be disregarded in that semester, except those courses required as a prerequisite or to satisfy a requirement in the student’s current declared program of study.</w:t>
      </w:r>
    </w:p>
    <w:p w:rsidR="00135481" w:rsidRDefault="00135481" w:rsidP="00135481">
      <w:pPr>
        <w:pStyle w:val="ListParagraph"/>
        <w:numPr>
          <w:ilvl w:val="0"/>
          <w:numId w:val="1"/>
        </w:numPr>
      </w:pPr>
      <w:r>
        <w:t xml:space="preserve">Academic Renewal cannot be reversed once it has been granted. Credit for courses from other colleges or universities can be disregarded in order to meet the grade point average requirements for an Associate’s degree or Certificate of Achievement. </w:t>
      </w:r>
    </w:p>
    <w:p w:rsidR="00135481" w:rsidRDefault="00135481" w:rsidP="00135481">
      <w:pPr>
        <w:spacing w:after="0" w:line="240" w:lineRule="auto"/>
        <w:rPr>
          <w:rFonts w:ascii="Arial" w:eastAsia="Times New Roman" w:hAnsi="Arial" w:cs="Arial"/>
          <w:color w:val="000000"/>
        </w:rPr>
      </w:pPr>
      <w:r w:rsidRPr="00E86328">
        <w:rPr>
          <w:rFonts w:ascii="Arial" w:eastAsia="Times New Roman" w:hAnsi="Arial" w:cs="Arial"/>
          <w:color w:val="000000"/>
        </w:rPr>
        <w:t>All course work will remain legible on the student'</w:t>
      </w:r>
      <w:r>
        <w:rPr>
          <w:rFonts w:ascii="Arial" w:eastAsia="Times New Roman" w:hAnsi="Arial" w:cs="Arial"/>
          <w:color w:val="000000"/>
        </w:rPr>
        <w:t>s permanent record (transcript</w:t>
      </w:r>
      <w:proofErr w:type="gramStart"/>
      <w:r>
        <w:rPr>
          <w:rFonts w:ascii="Arial" w:eastAsia="Times New Roman" w:hAnsi="Arial" w:cs="Arial"/>
          <w:color w:val="000000"/>
        </w:rPr>
        <w:t>)</w:t>
      </w:r>
      <w:proofErr w:type="gramEnd"/>
      <w:r w:rsidRPr="00E86328">
        <w:rPr>
          <w:rFonts w:ascii="Arial" w:eastAsia="Times New Roman" w:hAnsi="Arial" w:cs="Arial"/>
          <w:color w:val="000000"/>
        </w:rPr>
        <w:br/>
        <w:t>ensuring a true and complete academic history. However, students' permanent</w:t>
      </w:r>
      <w:r w:rsidRPr="00E86328">
        <w:rPr>
          <w:rFonts w:ascii="Arial" w:eastAsia="Times New Roman" w:hAnsi="Arial" w:cs="Arial"/>
          <w:color w:val="000000"/>
        </w:rPr>
        <w:br/>
        <w:t>records will be annotated so that it is readily evident to all users of the records that the</w:t>
      </w:r>
      <w:r w:rsidRPr="00E86328">
        <w:rPr>
          <w:rFonts w:ascii="Arial" w:eastAsia="Times New Roman" w:hAnsi="Arial" w:cs="Arial"/>
          <w:color w:val="000000"/>
        </w:rPr>
        <w:br/>
        <w:t>units are to be disregarded. This notation will be made at the time</w:t>
      </w:r>
      <w:r w:rsidRPr="00E86328">
        <w:rPr>
          <w:rFonts w:ascii="Arial" w:eastAsia="Times New Roman" w:hAnsi="Arial" w:cs="Arial"/>
          <w:color w:val="000000"/>
        </w:rPr>
        <w:br/>
        <w:t>that the academic renewal has been approved by the appropriate college office.</w:t>
      </w:r>
      <w:r w:rsidRPr="00E86328">
        <w:rPr>
          <w:rFonts w:ascii="Arial" w:eastAsia="Times New Roman" w:hAnsi="Arial" w:cs="Arial"/>
          <w:color w:val="000000"/>
        </w:rPr>
        <w:br/>
        <w:t>If another accredited college has acted to remove previous course work from</w:t>
      </w:r>
      <w:r w:rsidRPr="00E86328">
        <w:rPr>
          <w:rFonts w:ascii="Arial" w:eastAsia="Times New Roman" w:hAnsi="Arial" w:cs="Arial"/>
          <w:color w:val="000000"/>
        </w:rPr>
        <w:br/>
        <w:t>consideration in computing the GPA, such action shall be honored in terms of its policy.</w:t>
      </w:r>
      <w:r w:rsidRPr="00E86328">
        <w:rPr>
          <w:rFonts w:ascii="Arial" w:eastAsia="Times New Roman" w:hAnsi="Arial" w:cs="Arial"/>
          <w:color w:val="000000"/>
        </w:rPr>
        <w:br/>
        <w:t>However, such units disregarded shall be deducted from the 30 semester units</w:t>
      </w:r>
      <w:r w:rsidRPr="00E86328">
        <w:rPr>
          <w:rFonts w:ascii="Arial" w:eastAsia="Times New Roman" w:hAnsi="Arial" w:cs="Arial"/>
          <w:color w:val="000000"/>
        </w:rPr>
        <w:br/>
        <w:t>maximum of course work eligible to be disregarded at a Coast Community College</w:t>
      </w:r>
      <w:r w:rsidRPr="00E86328">
        <w:rPr>
          <w:rFonts w:ascii="Arial" w:eastAsia="Times New Roman" w:hAnsi="Arial" w:cs="Arial"/>
          <w:color w:val="000000"/>
        </w:rPr>
        <w:br/>
        <w:t>District college.</w:t>
      </w:r>
    </w:p>
    <w:p w:rsidR="00135481" w:rsidRDefault="00135481" w:rsidP="00135481">
      <w:pPr>
        <w:spacing w:after="0" w:line="240" w:lineRule="auto"/>
        <w:rPr>
          <w:rFonts w:ascii="Arial" w:eastAsia="Times New Roman" w:hAnsi="Arial" w:cs="Arial"/>
          <w:color w:val="000000"/>
        </w:rPr>
      </w:pPr>
    </w:p>
    <w:p w:rsidR="00135481" w:rsidRPr="00E86328" w:rsidRDefault="00135481" w:rsidP="00135481">
      <w:pPr>
        <w:spacing w:after="0" w:line="240" w:lineRule="auto"/>
        <w:rPr>
          <w:rFonts w:ascii="Times New Roman" w:eastAsia="Times New Roman" w:hAnsi="Times New Roman" w:cs="Times New Roman"/>
          <w:sz w:val="24"/>
          <w:szCs w:val="24"/>
        </w:rPr>
      </w:pPr>
      <w:r w:rsidRPr="00E86328">
        <w:rPr>
          <w:rFonts w:ascii="Arial" w:eastAsia="Times New Roman" w:hAnsi="Arial" w:cs="Arial"/>
          <w:color w:val="000000"/>
        </w:rPr>
        <w:t>Interpretation of the academic renewal procedure is the responsibility of the appropriate</w:t>
      </w:r>
      <w:r w:rsidRPr="00E86328">
        <w:rPr>
          <w:rFonts w:ascii="Arial" w:eastAsia="Times New Roman" w:hAnsi="Arial" w:cs="Arial"/>
          <w:color w:val="000000"/>
        </w:rPr>
        <w:br/>
        <w:t>college official who may, for compelling reasons, make exceptions to the stated</w:t>
      </w:r>
      <w:r w:rsidRPr="00E86328">
        <w:rPr>
          <w:rFonts w:ascii="Arial" w:eastAsia="Times New Roman" w:hAnsi="Arial" w:cs="Arial"/>
          <w:color w:val="000000"/>
        </w:rPr>
        <w:br/>
        <w:t>conditions provided the requirements of Title 5 Section 55044 are observed. All</w:t>
      </w:r>
      <w:r w:rsidRPr="00E86328">
        <w:rPr>
          <w:rFonts w:ascii="Arial" w:eastAsia="Times New Roman" w:hAnsi="Arial" w:cs="Arial"/>
          <w:color w:val="000000"/>
        </w:rPr>
        <w:br/>
        <w:t>receiving schools may not accept our Academic Renewal Policy and Procedure.</w:t>
      </w:r>
      <w:r w:rsidRPr="00E86328">
        <w:rPr>
          <w:rFonts w:ascii="Arial" w:eastAsia="Times New Roman" w:hAnsi="Arial" w:cs="Arial"/>
          <w:color w:val="000000"/>
        </w:rPr>
        <w:br/>
        <w:t>The Admissions and Records and Counseling departments at the colleges in the Coast</w:t>
      </w:r>
      <w:r w:rsidRPr="00E86328">
        <w:rPr>
          <w:rFonts w:ascii="Arial" w:eastAsia="Times New Roman" w:hAnsi="Arial" w:cs="Arial"/>
          <w:color w:val="000000"/>
        </w:rPr>
        <w:br/>
        <w:t>Community College District are responsible for implementing this administrative</w:t>
      </w:r>
      <w:r w:rsidRPr="00E86328">
        <w:rPr>
          <w:rFonts w:ascii="Arial" w:eastAsia="Times New Roman" w:hAnsi="Arial" w:cs="Arial"/>
          <w:color w:val="000000"/>
        </w:rPr>
        <w:br/>
        <w:t>procedure.</w:t>
      </w:r>
      <w:r w:rsidRPr="00E86328">
        <w:rPr>
          <w:rFonts w:ascii="Arial" w:eastAsia="Times New Roman" w:hAnsi="Arial" w:cs="Arial"/>
          <w:color w:val="000000"/>
        </w:rPr>
        <w:br/>
      </w:r>
    </w:p>
    <w:p w:rsidR="00135481" w:rsidRDefault="00135481" w:rsidP="00135481">
      <w:pPr>
        <w:ind w:left="360"/>
      </w:pPr>
    </w:p>
    <w:p w:rsidR="00135481" w:rsidRDefault="00135481" w:rsidP="00135481">
      <w:pPr>
        <w:ind w:left="360"/>
      </w:pPr>
    </w:p>
    <w:sectPr w:rsidR="00135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060E0"/>
    <w:multiLevelType w:val="hybridMultilevel"/>
    <w:tmpl w:val="99B2C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481"/>
    <w:rsid w:val="00135481"/>
    <w:rsid w:val="00263343"/>
    <w:rsid w:val="003D591B"/>
    <w:rsid w:val="00523FDE"/>
    <w:rsid w:val="00A7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6B15D-4781-43D8-9C3E-06431A3A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4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59090A-B57B-4BAD-81C4-6759E63AD2E0}"/>
</file>

<file path=customXml/itemProps2.xml><?xml version="1.0" encoding="utf-8"?>
<ds:datastoreItem xmlns:ds="http://schemas.openxmlformats.org/officeDocument/2006/customXml" ds:itemID="{4817E6AE-3C76-42C2-AD77-BBED4B20CDDF}"/>
</file>

<file path=customXml/itemProps3.xml><?xml version="1.0" encoding="utf-8"?>
<ds:datastoreItem xmlns:ds="http://schemas.openxmlformats.org/officeDocument/2006/customXml" ds:itemID="{3CBD68E9-76EA-43CC-878A-1C997BC6593A}"/>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 Claudia</dc:creator>
  <cp:lastModifiedBy>Lopez, Yadira</cp:lastModifiedBy>
  <cp:revision>2</cp:revision>
  <dcterms:created xsi:type="dcterms:W3CDTF">2018-11-29T17:56:00Z</dcterms:created>
  <dcterms:modified xsi:type="dcterms:W3CDTF">2018-11-29T17:56:00Z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